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D45E" w14:textId="0061F60F" w:rsidR="7534F25A" w:rsidRDefault="7534F25A" w:rsidP="009B1100">
      <w:pPr>
        <w:rPr>
          <w:b/>
          <w:bCs/>
        </w:rPr>
      </w:pPr>
    </w:p>
    <w:p w14:paraId="7D5036EE" w14:textId="66B8A21D" w:rsidR="0F9FB25C" w:rsidRPr="00914E06" w:rsidRDefault="0F9FB25C" w:rsidP="73BB6B6A">
      <w:pPr>
        <w:spacing w:line="257" w:lineRule="auto"/>
        <w:rPr>
          <w:rFonts w:ascii="Arial" w:eastAsia="Calibri" w:hAnsi="Arial" w:cs="Arial"/>
          <w:sz w:val="24"/>
          <w:szCs w:val="24"/>
        </w:rPr>
      </w:pPr>
      <w:r w:rsidRPr="00914E06">
        <w:rPr>
          <w:rFonts w:ascii="Arial" w:eastAsia="Calibri" w:hAnsi="Arial" w:cs="Arial"/>
          <w:b/>
          <w:bCs/>
          <w:sz w:val="24"/>
          <w:szCs w:val="24"/>
        </w:rPr>
        <w:t>Hiring Rubric</w:t>
      </w:r>
      <w:r w:rsidR="00914E06">
        <w:rPr>
          <w:rFonts w:ascii="Arial" w:eastAsia="Calibri" w:hAnsi="Arial" w:cs="Arial"/>
          <w:b/>
          <w:bCs/>
          <w:sz w:val="24"/>
          <w:szCs w:val="24"/>
        </w:rPr>
        <w:t>:</w:t>
      </w:r>
      <w:r w:rsidR="00914E06">
        <w:rPr>
          <w:rStyle w:val="FootnoteReference"/>
          <w:rFonts w:ascii="Arial" w:eastAsia="Calibri" w:hAnsi="Arial" w:cs="Arial"/>
          <w:b/>
          <w:bCs/>
          <w:sz w:val="24"/>
          <w:szCs w:val="24"/>
        </w:rPr>
        <w:footnoteReference w:id="1"/>
      </w:r>
    </w:p>
    <w:p w14:paraId="33718166" w14:textId="2CBCC1EC" w:rsidR="0F9FB25C" w:rsidRPr="00914E06" w:rsidRDefault="0F9FB25C" w:rsidP="73BB6B6A">
      <w:pPr>
        <w:spacing w:line="257" w:lineRule="auto"/>
        <w:rPr>
          <w:rFonts w:ascii="Arial" w:eastAsia="Calibri" w:hAnsi="Arial" w:cs="Arial"/>
          <w:sz w:val="24"/>
          <w:szCs w:val="24"/>
        </w:rPr>
      </w:pPr>
      <w:r w:rsidRPr="00914E06">
        <w:rPr>
          <w:rFonts w:ascii="Arial" w:eastAsia="Calibri" w:hAnsi="Arial" w:cs="Arial"/>
          <w:sz w:val="24"/>
          <w:szCs w:val="24"/>
        </w:rPr>
        <w:t xml:space="preserve">Hiring rubrics can be useful tools to ensure the person applying for the position is an effective fit for the position. During the interview process, the interviewee should </w:t>
      </w:r>
      <w:r w:rsidR="0CE97CBF" w:rsidRPr="00914E06">
        <w:rPr>
          <w:rFonts w:ascii="Arial" w:eastAsia="Calibri" w:hAnsi="Arial" w:cs="Arial"/>
          <w:sz w:val="24"/>
          <w:szCs w:val="24"/>
        </w:rPr>
        <w:t>be</w:t>
      </w:r>
      <w:r w:rsidRPr="00914E06">
        <w:rPr>
          <w:rFonts w:ascii="Arial" w:eastAsia="Calibri" w:hAnsi="Arial" w:cs="Arial"/>
          <w:sz w:val="24"/>
          <w:szCs w:val="24"/>
        </w:rPr>
        <w:t xml:space="preserve"> assessed by a hiring manager an</w:t>
      </w:r>
      <w:r w:rsidR="41FB9CE7" w:rsidRPr="00914E06">
        <w:rPr>
          <w:rFonts w:ascii="Arial" w:eastAsia="Calibri" w:hAnsi="Arial" w:cs="Arial"/>
          <w:sz w:val="24"/>
          <w:szCs w:val="24"/>
        </w:rPr>
        <w:t xml:space="preserve">d other staff, including human resources and staff who understand community-level sexual violence prevention. </w:t>
      </w:r>
    </w:p>
    <w:p w14:paraId="561F80F6" w14:textId="68A2B495" w:rsidR="00FDBE71" w:rsidRPr="00914E06" w:rsidRDefault="00B06531" w:rsidP="4112E959">
      <w:pPr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</w:pPr>
      <w:r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>Note:</w:t>
      </w:r>
      <w:r w:rsidR="00FDBE71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 xml:space="preserve"> Strongly consider including community members </w:t>
      </w:r>
      <w:r w:rsidR="0181F093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 xml:space="preserve">or those with deep community expertise </w:t>
      </w:r>
      <w:r w:rsidR="00FDBE71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 xml:space="preserve">in the interview process. For example, </w:t>
      </w:r>
      <w:r w:rsidR="62EB355A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>a youth peer educator.</w:t>
      </w:r>
      <w:r w:rsidR="79DAD782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 xml:space="preserve"> </w:t>
      </w:r>
      <w:r w:rsidR="486213DD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 xml:space="preserve">This rubric and questions are specific to the RPE grant. Questions and criteria may be added as needed to match your mission, vision, and any other </w:t>
      </w:r>
      <w:r w:rsidR="0706F90F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>characteristics</w:t>
      </w:r>
      <w:r w:rsidR="486213DD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 xml:space="preserve"> of the position if it is not 100% RPE funded.</w:t>
      </w:r>
    </w:p>
    <w:p w14:paraId="040B3600" w14:textId="201FFA0D" w:rsidR="41FB9CE7" w:rsidRPr="00914E06" w:rsidRDefault="41FB9CE7" w:rsidP="73BB6B6A">
      <w:pPr>
        <w:spacing w:line="257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914E06">
        <w:rPr>
          <w:rFonts w:ascii="Arial" w:eastAsia="Calibri" w:hAnsi="Arial" w:cs="Arial"/>
          <w:sz w:val="24"/>
          <w:szCs w:val="24"/>
          <w:u w:val="single"/>
        </w:rPr>
        <w:t>Instructions:</w:t>
      </w:r>
    </w:p>
    <w:p w14:paraId="22E86164" w14:textId="15554C6D" w:rsidR="41FB9CE7" w:rsidRPr="00914E06" w:rsidRDefault="41FB9CE7" w:rsidP="73BB6B6A">
      <w:pPr>
        <w:pStyle w:val="ListParagraph"/>
        <w:numPr>
          <w:ilvl w:val="0"/>
          <w:numId w:val="5"/>
        </w:numPr>
        <w:spacing w:line="257" w:lineRule="auto"/>
        <w:rPr>
          <w:rFonts w:ascii="Arial" w:eastAsiaTheme="minorEastAsia" w:hAnsi="Arial" w:cs="Arial"/>
          <w:sz w:val="24"/>
          <w:szCs w:val="24"/>
        </w:rPr>
      </w:pPr>
      <w:r w:rsidRPr="00914E06">
        <w:rPr>
          <w:rFonts w:ascii="Arial" w:eastAsia="Calibri" w:hAnsi="Arial" w:cs="Arial"/>
          <w:sz w:val="24"/>
          <w:szCs w:val="24"/>
        </w:rPr>
        <w:t xml:space="preserve">Each evaluator should rank the staff person based on the criteria below. </w:t>
      </w:r>
    </w:p>
    <w:p w14:paraId="316AB818" w14:textId="5BF2DB44" w:rsidR="7818F0B0" w:rsidRPr="00914E06" w:rsidRDefault="7818F0B0" w:rsidP="73BB6B6A">
      <w:pPr>
        <w:pStyle w:val="ListParagraph"/>
        <w:numPr>
          <w:ilvl w:val="1"/>
          <w:numId w:val="5"/>
        </w:numPr>
        <w:spacing w:line="257" w:lineRule="auto"/>
        <w:rPr>
          <w:rFonts w:ascii="Arial" w:hAnsi="Arial" w:cs="Arial"/>
          <w:sz w:val="24"/>
          <w:szCs w:val="24"/>
        </w:rPr>
      </w:pPr>
      <w:r w:rsidRPr="00914E06">
        <w:rPr>
          <w:rFonts w:ascii="Arial" w:eastAsia="Calibri" w:hAnsi="Arial" w:cs="Arial"/>
          <w:sz w:val="24"/>
          <w:szCs w:val="24"/>
        </w:rPr>
        <w:t xml:space="preserve">1 = Not qualified </w:t>
      </w:r>
    </w:p>
    <w:p w14:paraId="05036F35" w14:textId="5971C7A5" w:rsidR="7818F0B0" w:rsidRPr="00914E06" w:rsidRDefault="7818F0B0" w:rsidP="73BB6B6A">
      <w:pPr>
        <w:pStyle w:val="ListParagraph"/>
        <w:numPr>
          <w:ilvl w:val="1"/>
          <w:numId w:val="5"/>
        </w:numPr>
        <w:rPr>
          <w:rFonts w:ascii="Arial" w:eastAsiaTheme="minorEastAsia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 xml:space="preserve">2 = Somewhat qualified </w:t>
      </w:r>
    </w:p>
    <w:p w14:paraId="1268CA1B" w14:textId="56C78DE1" w:rsidR="7818F0B0" w:rsidRPr="00914E06" w:rsidRDefault="7818F0B0" w:rsidP="73BB6B6A">
      <w:pPr>
        <w:pStyle w:val="ListParagraph"/>
        <w:numPr>
          <w:ilvl w:val="1"/>
          <w:numId w:val="5"/>
        </w:numPr>
        <w:rPr>
          <w:rFonts w:ascii="Arial" w:eastAsiaTheme="minorEastAsia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 xml:space="preserve">3 = Qualified </w:t>
      </w:r>
    </w:p>
    <w:p w14:paraId="72046144" w14:textId="589BF36A" w:rsidR="7818F0B0" w:rsidRPr="00914E06" w:rsidRDefault="7818F0B0" w:rsidP="73BB6B6A">
      <w:pPr>
        <w:pStyle w:val="ListParagraph"/>
        <w:numPr>
          <w:ilvl w:val="1"/>
          <w:numId w:val="5"/>
        </w:numPr>
        <w:rPr>
          <w:rFonts w:ascii="Arial" w:eastAsiaTheme="minorEastAsia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>4 = Very qualified</w:t>
      </w:r>
    </w:p>
    <w:tbl>
      <w:tblPr>
        <w:tblStyle w:val="TableGrid"/>
        <w:tblW w:w="9865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140"/>
        <w:gridCol w:w="1045"/>
        <w:gridCol w:w="604"/>
        <w:gridCol w:w="679"/>
        <w:gridCol w:w="604"/>
        <w:gridCol w:w="679"/>
        <w:gridCol w:w="2114"/>
      </w:tblGrid>
      <w:tr w:rsidR="73BB6B6A" w:rsidRPr="00914E06" w14:paraId="7ADF314B" w14:textId="77777777" w:rsidTr="00914E06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3AC0" w14:textId="5C40B152" w:rsidR="73BB6B6A" w:rsidRPr="00914E06" w:rsidRDefault="128AB1FE" w:rsidP="4112E95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CA50" w14:textId="71BF305D" w:rsidR="73BB6B6A" w:rsidRPr="00914E06" w:rsidRDefault="73BB6B6A" w:rsidP="73BB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2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2368" w14:textId="52770909" w:rsidR="73BB6B6A" w:rsidRPr="00914E06" w:rsidRDefault="73BB6B6A" w:rsidP="73BB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57A992" w14:textId="67F17048" w:rsidR="73BB6B6A" w:rsidRPr="00914E06" w:rsidRDefault="73BB6B6A" w:rsidP="73BB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WEIGHT x RATING</w:t>
            </w:r>
          </w:p>
        </w:tc>
      </w:tr>
      <w:tr w:rsidR="73BB6B6A" w:rsidRPr="00914E06" w14:paraId="107029A2" w14:textId="77777777" w:rsidTr="00914E06">
        <w:tc>
          <w:tcPr>
            <w:tcW w:w="5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5C395" w14:textId="18F61E00" w:rsidR="73BB6B6A" w:rsidRPr="00914E06" w:rsidRDefault="73BB6B6A" w:rsidP="73BB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B4BF43" w14:textId="484371EF" w:rsidR="73BB6B6A" w:rsidRPr="00914E06" w:rsidRDefault="73BB6B6A" w:rsidP="73BB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397EB" w14:textId="6D567C79" w:rsidR="73BB6B6A" w:rsidRPr="00914E06" w:rsidRDefault="73BB6B6A" w:rsidP="73BB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2C508" w14:textId="054ACBF1" w:rsidR="73BB6B6A" w:rsidRPr="00914E06" w:rsidRDefault="73BB6B6A" w:rsidP="73BB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3B1EB" w14:textId="57620C43" w:rsidR="73BB6B6A" w:rsidRPr="00914E06" w:rsidRDefault="73BB6B6A" w:rsidP="73BB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CC119" w14:textId="6F49A354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Calculate &amp; enter below</w:t>
            </w:r>
          </w:p>
        </w:tc>
      </w:tr>
      <w:tr w:rsidR="73BB6B6A" w:rsidRPr="00914E06" w14:paraId="1ACE3FE1" w14:textId="77777777" w:rsidTr="00914E06">
        <w:trPr>
          <w:trHeight w:val="34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90D94" w14:textId="4DAE371A" w:rsidR="73BB6B6A" w:rsidRPr="00914E06" w:rsidRDefault="46093A06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128AB1FE" w:rsidRPr="00914E06">
              <w:rPr>
                <w:rFonts w:ascii="Arial" w:eastAsia="Calibri" w:hAnsi="Arial" w:cs="Arial"/>
                <w:sz w:val="20"/>
                <w:szCs w:val="20"/>
              </w:rPr>
              <w:t>xperience working in community engagement</w:t>
            </w:r>
            <w:r w:rsidR="589DEA37" w:rsidRPr="00914E06">
              <w:rPr>
                <w:rFonts w:ascii="Arial" w:eastAsia="Calibri" w:hAnsi="Arial" w:cs="Arial"/>
                <w:sz w:val="20"/>
                <w:szCs w:val="20"/>
              </w:rPr>
              <w:t xml:space="preserve"> or organizing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57A8F" w14:textId="0FF25961" w:rsidR="73BB6B6A" w:rsidRPr="00914E06" w:rsidRDefault="73BB6B6A" w:rsidP="73BB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E4231" w14:textId="2E295C85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6C749" w14:textId="3B2E3E03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D0C9" w14:textId="536BBA7B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9EC1" w14:textId="031CE53C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69CA3" w14:textId="15A5AEA0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73BB6B6A" w:rsidRPr="00914E06" w14:paraId="2B1A0643" w14:textId="77777777" w:rsidTr="00914E06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13919" w14:textId="09E656BB" w:rsidR="73BB6B6A" w:rsidRPr="00914E06" w:rsidRDefault="128AB1FE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Ability to engage </w:t>
            </w:r>
            <w:r w:rsidR="57336508" w:rsidRPr="00914E06">
              <w:rPr>
                <w:rFonts w:ascii="Arial" w:eastAsia="Calibri" w:hAnsi="Arial" w:cs="Arial"/>
                <w:sz w:val="20"/>
                <w:szCs w:val="20"/>
              </w:rPr>
              <w:t xml:space="preserve">partners, </w:t>
            </w:r>
            <w:r w:rsidRPr="00914E06">
              <w:rPr>
                <w:rFonts w:ascii="Arial" w:eastAsia="Calibri" w:hAnsi="Arial" w:cs="Arial"/>
                <w:sz w:val="20"/>
                <w:szCs w:val="20"/>
              </w:rPr>
              <w:t>stakeholders</w:t>
            </w:r>
            <w:r w:rsidR="041B9AEC" w:rsidRPr="00914E06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and build relationships with </w:t>
            </w:r>
            <w:r w:rsidR="1EAF06B8" w:rsidRPr="00914E06">
              <w:rPr>
                <w:rFonts w:ascii="Arial" w:eastAsia="Calibri" w:hAnsi="Arial" w:cs="Arial"/>
                <w:sz w:val="20"/>
                <w:szCs w:val="20"/>
              </w:rPr>
              <w:t>leaders</w:t>
            </w: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who may have competing priorities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ECCDC" w14:textId="5D902873" w:rsidR="73BB6B6A" w:rsidRPr="00914E06" w:rsidRDefault="73BB6B6A" w:rsidP="73BB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893C" w14:textId="131FC532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204A9" w14:textId="7D8FB805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F6D7" w14:textId="71CD350A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CFFA8" w14:textId="5E1B5565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7E3BF" w14:textId="518C150C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73BB6B6A" w:rsidRPr="00914E06" w14:paraId="13CA59F9" w14:textId="77777777" w:rsidTr="00914E06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69A8E" w14:textId="2AF62FBA" w:rsidR="73BB6B6A" w:rsidRPr="00914E06" w:rsidRDefault="128AB1FE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Ability to facilitate</w:t>
            </w:r>
            <w:r w:rsidR="5D99FB6C" w:rsidRPr="00914E06">
              <w:rPr>
                <w:rFonts w:ascii="Arial" w:eastAsia="Calibri" w:hAnsi="Arial" w:cs="Arial"/>
                <w:sz w:val="20"/>
                <w:szCs w:val="20"/>
              </w:rPr>
              <w:t xml:space="preserve"> meetings or prevention education or training</w:t>
            </w: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to diverse audiences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C19B" w14:textId="79AB3111" w:rsidR="73BB6B6A" w:rsidRPr="00914E06" w:rsidRDefault="73BB6B6A" w:rsidP="73BB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C58B2" w14:textId="4CD794BA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ECE9" w14:textId="585277B3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08660" w14:textId="1637B68D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1AF62" w14:textId="057363D4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F86F1" w14:textId="7DDE1639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4112E959" w:rsidRPr="00914E06" w14:paraId="7D44D8FB" w14:textId="77777777" w:rsidTr="00914E06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B63A2" w14:textId="0647FC5C" w:rsidR="32192650" w:rsidRPr="00914E06" w:rsidRDefault="32192650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Understanding of key concepts such as primary prevention, t</w:t>
            </w:r>
            <w:r w:rsidR="7D070627" w:rsidRPr="00914E06">
              <w:rPr>
                <w:rFonts w:ascii="Arial" w:eastAsia="Calibri" w:hAnsi="Arial" w:cs="Arial"/>
                <w:sz w:val="20"/>
                <w:szCs w:val="20"/>
              </w:rPr>
              <w:t>he public health approach to SVP (e.g.</w:t>
            </w:r>
            <w:r w:rsidR="24E9B01F" w:rsidRPr="00914E06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7D070627"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14E06">
              <w:rPr>
                <w:rFonts w:ascii="Arial" w:eastAsia="Calibri" w:hAnsi="Arial" w:cs="Arial"/>
                <w:sz w:val="20"/>
                <w:szCs w:val="20"/>
              </w:rPr>
              <w:t>socioecological model,</w:t>
            </w:r>
            <w:r w:rsidR="2D1F1CFF"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14E06">
              <w:rPr>
                <w:rFonts w:ascii="Arial" w:eastAsia="Calibri" w:hAnsi="Arial" w:cs="Arial"/>
                <w:sz w:val="20"/>
                <w:szCs w:val="20"/>
              </w:rPr>
              <w:t>community vs. individual-level sexual violence prevention</w:t>
            </w:r>
            <w:r w:rsidR="16D288AC" w:rsidRPr="00914E06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23DC9" w14:textId="00513EAF" w:rsidR="7E4B593A" w:rsidRPr="00914E06" w:rsidRDefault="7E4B593A" w:rsidP="4112E9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4AD3E" w14:textId="1978291A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C744" w14:textId="21DEDA33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F7BB1" w14:textId="0FB70FED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BD40F" w14:textId="775190FE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5AE87" w14:textId="5E847CD5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4112E959" w:rsidRPr="00914E06" w14:paraId="334441E6" w14:textId="77777777" w:rsidTr="00914E06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5756D" w14:textId="2F1991B0" w:rsidR="15A872EE" w:rsidRPr="00914E06" w:rsidRDefault="15A872EE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Recognizes ways that race, gender, and other identities intersect in the work, especially with communities served.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85D09" w14:textId="57D63A86" w:rsidR="15A872EE" w:rsidRPr="00914E06" w:rsidRDefault="15A872EE" w:rsidP="4112E9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574ED" w14:textId="72B2B22E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F7490" w14:textId="48D504E4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DB859" w14:textId="61BA070C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1349D" w14:textId="06499453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56961" w14:textId="01A3816F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73BB6B6A" w:rsidRPr="00914E06" w14:paraId="7AE35601" w14:textId="77777777" w:rsidTr="00914E06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82CD1" w14:textId="16626D13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Knowledge of evaluation tools and data collection methods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68A8E" w14:textId="783CBE38" w:rsidR="73BB6B6A" w:rsidRPr="00914E06" w:rsidRDefault="73BB6B6A" w:rsidP="73BB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BCBB8" w14:textId="2222875F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1BC72" w14:textId="4095C49C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8F57C" w14:textId="0A7F0A02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D0BB3" w14:textId="1D9957EC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AFA83" w14:textId="17DC50C2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4112E959" w:rsidRPr="00914E06" w14:paraId="36E18C18" w14:textId="77777777" w:rsidTr="00914E06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83F23" w14:textId="7B1592EC" w:rsidR="231CEF0C" w:rsidRPr="00914E06" w:rsidRDefault="231CEF0C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Knowledge of adult learning theory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282C" w14:textId="03AC8CC6" w:rsidR="231CEF0C" w:rsidRPr="00914E06" w:rsidRDefault="231CEF0C" w:rsidP="4112E9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5F0C4" w14:textId="421EDED9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25608" w14:textId="6D02AE5A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5A4C7" w14:textId="46781190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6FE59" w14:textId="3B7391A3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9B8D8" w14:textId="2E056FFD" w:rsidR="4112E959" w:rsidRPr="00914E06" w:rsidRDefault="4112E959" w:rsidP="4112E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73BB6B6A" w:rsidRPr="00914E06" w14:paraId="2D86EE8A" w14:textId="77777777" w:rsidTr="00914E06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E2681" w14:textId="421459B1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Ability to compile &amp; deliver reports to funders and partner groups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BF5D6" w14:textId="2130BE2A" w:rsidR="73BB6B6A" w:rsidRPr="00914E06" w:rsidRDefault="73BB6B6A" w:rsidP="73BB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E1CC" w14:textId="478AF0E0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40A00" w14:textId="6F20B043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317A7" w14:textId="46AED9F0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5496" w14:textId="1E8B03DA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342ED" w14:textId="50698395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73BB6B6A" w:rsidRPr="00914E06" w14:paraId="77966D36" w14:textId="77777777" w:rsidTr="00914E06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57AB5" w14:textId="6631CE2A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837F5" w14:textId="047C5499" w:rsidR="73BB6B6A" w:rsidRPr="00914E06" w:rsidRDefault="73BB6B6A" w:rsidP="73BB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E8F50" w14:textId="54942285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A204F" w14:textId="2056370E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D72E4" w14:textId="0E0910E6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3B2B" w14:textId="4B88C138" w:rsidR="73BB6B6A" w:rsidRPr="00914E06" w:rsidRDefault="73BB6B6A">
            <w:pPr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EA265" w14:textId="63E1A884" w:rsidR="73BB6B6A" w:rsidRPr="00914E06" w:rsidRDefault="00591321" w:rsidP="00914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06">
              <w:rPr>
                <w:rFonts w:ascii="Arial" w:eastAsia="Calibri" w:hAnsi="Arial" w:cs="Arial"/>
                <w:sz w:val="20"/>
                <w:szCs w:val="20"/>
              </w:rPr>
              <w:t>[INSERT WEIGHTED SUM TOTAL]</w:t>
            </w:r>
          </w:p>
        </w:tc>
      </w:tr>
    </w:tbl>
    <w:p w14:paraId="7AC439CA" w14:textId="77777777" w:rsidR="00F5166E" w:rsidRPr="00914E06" w:rsidRDefault="00F5166E" w:rsidP="73BB6B6A">
      <w:pPr>
        <w:rPr>
          <w:rFonts w:ascii="Arial" w:hAnsi="Arial" w:cs="Arial"/>
          <w:b/>
          <w:bCs/>
          <w:sz w:val="24"/>
          <w:szCs w:val="24"/>
        </w:rPr>
      </w:pPr>
    </w:p>
    <w:p w14:paraId="3B5F6333" w14:textId="024778ED" w:rsidR="4D7F35FC" w:rsidRPr="00914E06" w:rsidRDefault="4D7F35FC" w:rsidP="73BB6B6A">
      <w:pPr>
        <w:rPr>
          <w:rFonts w:ascii="Arial" w:hAnsi="Arial" w:cs="Arial"/>
          <w:b/>
          <w:bCs/>
          <w:sz w:val="24"/>
          <w:szCs w:val="24"/>
        </w:rPr>
      </w:pPr>
      <w:r w:rsidRPr="00914E06">
        <w:rPr>
          <w:rFonts w:ascii="Arial" w:hAnsi="Arial" w:cs="Arial"/>
          <w:b/>
          <w:bCs/>
          <w:sz w:val="24"/>
          <w:szCs w:val="24"/>
        </w:rPr>
        <w:t xml:space="preserve">Sample Interview Questions: </w:t>
      </w:r>
    </w:p>
    <w:p w14:paraId="0AF6D605" w14:textId="1AE4857B" w:rsidR="00A73426" w:rsidRPr="00914E06" w:rsidRDefault="00A73426" w:rsidP="73BB6B6A">
      <w:pPr>
        <w:rPr>
          <w:rFonts w:ascii="Arial" w:hAnsi="Arial" w:cs="Arial"/>
          <w:sz w:val="24"/>
          <w:szCs w:val="24"/>
        </w:rPr>
      </w:pPr>
      <w:r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>Note: Be mindful of your l</w:t>
      </w:r>
      <w:r w:rsidR="008720BE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 xml:space="preserve">anguage and whether you’re assessing knowledge and/or </w:t>
      </w:r>
      <w:r w:rsidR="00FD24C4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>skill</w:t>
      </w:r>
      <w:r w:rsidR="008720BE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>. For example</w:t>
      </w:r>
      <w:r w:rsidR="00FD24C4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 xml:space="preserve">, a candidate may have skills related to community-level prevention without an understanding </w:t>
      </w:r>
      <w:r w:rsidR="00F40A4C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 xml:space="preserve">of some of the common terms (e.g., primary prevention). </w:t>
      </w:r>
      <w:r w:rsidR="00893C7D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 xml:space="preserve">Consider using plain language </w:t>
      </w:r>
      <w:proofErr w:type="gramStart"/>
      <w:r w:rsidR="00893C7D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>an</w:t>
      </w:r>
      <w:proofErr w:type="gramEnd"/>
      <w:r w:rsidR="00893C7D" w:rsidRPr="00914E06">
        <w:rPr>
          <w:rFonts w:ascii="Arial" w:eastAsia="Calibri" w:hAnsi="Arial" w:cs="Arial"/>
          <w:i/>
          <w:iCs/>
          <w:color w:val="FFFFFF" w:themeColor="background1"/>
          <w:sz w:val="24"/>
          <w:szCs w:val="24"/>
          <w:highlight w:val="darkBlue"/>
        </w:rPr>
        <w:t xml:space="preserve"> probing questions to clarify any language. </w:t>
      </w:r>
    </w:p>
    <w:p w14:paraId="2475D9C8" w14:textId="55BB53B6" w:rsidR="6D3AD5EE" w:rsidRPr="00914E06" w:rsidRDefault="6D3AD5EE" w:rsidP="73BB6B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>Tell us about your experience and what makes you interested in the position.</w:t>
      </w:r>
    </w:p>
    <w:p w14:paraId="25E18C26" w14:textId="7FAA3BE5" w:rsidR="6B5F1ECB" w:rsidRPr="00914E06" w:rsidRDefault="496119E2" w:rsidP="4112E959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 xml:space="preserve">Describe your experience </w:t>
      </w:r>
      <w:r w:rsidR="7F3A839F" w:rsidRPr="00914E06">
        <w:rPr>
          <w:rFonts w:ascii="Arial" w:hAnsi="Arial" w:cs="Arial"/>
          <w:sz w:val="24"/>
          <w:szCs w:val="24"/>
        </w:rPr>
        <w:t>of doing community engagement.</w:t>
      </w:r>
    </w:p>
    <w:p w14:paraId="185EB1CE" w14:textId="203CA727" w:rsidR="6B5F1ECB" w:rsidRPr="00914E06" w:rsidRDefault="7F3A839F" w:rsidP="4112E9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>How have you gone about including community voice in the work you’ve done in the past?</w:t>
      </w:r>
    </w:p>
    <w:p w14:paraId="559876CD" w14:textId="239E0279" w:rsidR="6B5F1ECB" w:rsidRPr="00914E06" w:rsidRDefault="7F3A839F" w:rsidP="4112E9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>Tell us how you would approach building a relationship with a new community partner?</w:t>
      </w:r>
    </w:p>
    <w:p w14:paraId="5B25B4A4" w14:textId="21B6048C" w:rsidR="6B5F1ECB" w:rsidRPr="00914E06" w:rsidRDefault="6B5F1ECB" w:rsidP="73BB6B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>Tell us about your experience working in diverse communities.</w:t>
      </w:r>
    </w:p>
    <w:p w14:paraId="1B801630" w14:textId="5B558F41" w:rsidR="78DA8E92" w:rsidRPr="00914E06" w:rsidRDefault="78DA8E92" w:rsidP="4112E959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>Tell us about a time you had to move a group to action (within or outside the organization).</w:t>
      </w:r>
    </w:p>
    <w:p w14:paraId="663A5429" w14:textId="42556E7A" w:rsidR="78DA8E92" w:rsidRPr="00914E06" w:rsidRDefault="78DA8E92" w:rsidP="4112E959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>Can you provide an example of working with a community partner where you worked together to achieve a shared goal?</w:t>
      </w:r>
    </w:p>
    <w:p w14:paraId="1F163F15" w14:textId="4597B9D9" w:rsidR="2C2B81F3" w:rsidRPr="00914E06" w:rsidRDefault="2C2B81F3" w:rsidP="4112E959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>Tell us about a time when you worked with a community partner who demonstrated resistance. How did you manage that resistance?</w:t>
      </w:r>
    </w:p>
    <w:p w14:paraId="5B3EF5DD" w14:textId="16A27A52" w:rsidR="6B5F1ECB" w:rsidRPr="00914E06" w:rsidRDefault="78DA8E92" w:rsidP="4112E9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>What causes or impacts sexual violence?</w:t>
      </w:r>
    </w:p>
    <w:p w14:paraId="498233B7" w14:textId="73AC3AD0" w:rsidR="411446D6" w:rsidRPr="00914E06" w:rsidRDefault="6B5F1ECB" w:rsidP="00893C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>Describe your understanding of community level sexual violence prevention.</w:t>
      </w:r>
    </w:p>
    <w:p w14:paraId="075AF95F" w14:textId="5CF9459A" w:rsidR="6B5F1ECB" w:rsidRPr="00914E06" w:rsidRDefault="6B5F1ECB" w:rsidP="73BB6B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 xml:space="preserve">What role do you think community can play in reducing sexual violence? </w:t>
      </w:r>
    </w:p>
    <w:p w14:paraId="395535EF" w14:textId="35BF27CE" w:rsidR="6B5F1ECB" w:rsidRPr="00914E06" w:rsidRDefault="47FA6213" w:rsidP="4112E959">
      <w:pPr>
        <w:pStyle w:val="ListParagraph"/>
        <w:numPr>
          <w:ilvl w:val="0"/>
          <w:numId w:val="2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914E06">
        <w:rPr>
          <w:rFonts w:ascii="Arial" w:hAnsi="Arial" w:cs="Arial"/>
          <w:sz w:val="24"/>
          <w:szCs w:val="24"/>
        </w:rPr>
        <w:t>How has your understanding of race, gender, and other intersecting identities impacted the way you approach your work?</w:t>
      </w:r>
    </w:p>
    <w:p w14:paraId="0166EADF" w14:textId="5BBDDEAF" w:rsidR="00D85B24" w:rsidRPr="00914E06" w:rsidRDefault="00D85B24" w:rsidP="4112E959">
      <w:pPr>
        <w:pStyle w:val="ListParagraph"/>
        <w:numPr>
          <w:ilvl w:val="0"/>
          <w:numId w:val="2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914E06">
        <w:rPr>
          <w:rFonts w:ascii="Arial" w:eastAsiaTheme="minorEastAsia" w:hAnsi="Arial" w:cs="Arial"/>
          <w:sz w:val="24"/>
          <w:szCs w:val="24"/>
        </w:rPr>
        <w:t>Can you talk about your understanding of how issues of power and privilege intersect with public health issues/topics?</w:t>
      </w:r>
    </w:p>
    <w:p w14:paraId="1E14C58E" w14:textId="315928DC" w:rsidR="00FE3DD5" w:rsidRPr="00914E06" w:rsidRDefault="00FE3DD5" w:rsidP="00FE3DD5">
      <w:pPr>
        <w:pStyle w:val="ListParagraph"/>
        <w:numPr>
          <w:ilvl w:val="0"/>
          <w:numId w:val="2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914E06">
        <w:rPr>
          <w:rFonts w:ascii="Arial" w:eastAsiaTheme="minorEastAsia" w:hAnsi="Arial" w:cs="Arial"/>
          <w:sz w:val="24"/>
          <w:szCs w:val="24"/>
        </w:rPr>
        <w:t>Describe how you’ve built and managed relationships with others, either in a team or professional setting</w:t>
      </w:r>
      <w:r w:rsidR="00893C7D" w:rsidRPr="00914E06">
        <w:rPr>
          <w:rFonts w:ascii="Arial" w:eastAsiaTheme="minorEastAsia" w:hAnsi="Arial" w:cs="Arial"/>
          <w:sz w:val="24"/>
          <w:szCs w:val="24"/>
        </w:rPr>
        <w:t>.</w:t>
      </w:r>
    </w:p>
    <w:p w14:paraId="75112F22" w14:textId="1EBDA636" w:rsidR="00E9398B" w:rsidRPr="00914E06" w:rsidRDefault="00E724BF" w:rsidP="00946ED4">
      <w:pPr>
        <w:pStyle w:val="ListParagraph"/>
        <w:numPr>
          <w:ilvl w:val="0"/>
          <w:numId w:val="2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914E06">
        <w:rPr>
          <w:rFonts w:ascii="Arial" w:eastAsiaTheme="minorEastAsia" w:hAnsi="Arial" w:cs="Arial"/>
          <w:sz w:val="24"/>
          <w:szCs w:val="24"/>
        </w:rPr>
        <w:t>How do you create team cohesion and team community?</w:t>
      </w:r>
    </w:p>
    <w:p w14:paraId="6C9E1651" w14:textId="133EDFC4" w:rsidR="00B745A7" w:rsidRPr="00914E06" w:rsidRDefault="00BF415D" w:rsidP="00BF415D">
      <w:pPr>
        <w:pStyle w:val="ListParagraph"/>
        <w:numPr>
          <w:ilvl w:val="0"/>
          <w:numId w:val="2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914E06">
        <w:rPr>
          <w:rFonts w:ascii="Arial" w:eastAsiaTheme="minorEastAsia" w:hAnsi="Arial" w:cs="Arial"/>
          <w:sz w:val="24"/>
          <w:szCs w:val="24"/>
        </w:rPr>
        <w:t>Describe your knowledge or experience in facilitating community engagement in public health program</w:t>
      </w:r>
      <w:r w:rsidR="00893C7D" w:rsidRPr="00914E06">
        <w:rPr>
          <w:rFonts w:ascii="Arial" w:eastAsiaTheme="minorEastAsia" w:hAnsi="Arial" w:cs="Arial"/>
          <w:sz w:val="24"/>
          <w:szCs w:val="24"/>
        </w:rPr>
        <w:t>s.</w:t>
      </w:r>
    </w:p>
    <w:sectPr w:rsidR="00B745A7" w:rsidRPr="00914E0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0542" w14:textId="77777777" w:rsidR="00CA65E0" w:rsidRDefault="00CA65E0" w:rsidP="00B929E6">
      <w:pPr>
        <w:spacing w:after="0" w:line="240" w:lineRule="auto"/>
      </w:pPr>
      <w:r>
        <w:separator/>
      </w:r>
    </w:p>
  </w:endnote>
  <w:endnote w:type="continuationSeparator" w:id="0">
    <w:p w14:paraId="07E3828B" w14:textId="77777777" w:rsidR="00CA65E0" w:rsidRDefault="00CA65E0" w:rsidP="00B9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3BC6" w14:textId="77777777" w:rsidR="00CA65E0" w:rsidRDefault="00CA65E0" w:rsidP="00B929E6">
      <w:pPr>
        <w:spacing w:after="0" w:line="240" w:lineRule="auto"/>
      </w:pPr>
      <w:r>
        <w:separator/>
      </w:r>
    </w:p>
  </w:footnote>
  <w:footnote w:type="continuationSeparator" w:id="0">
    <w:p w14:paraId="17C43C6C" w14:textId="77777777" w:rsidR="00CA65E0" w:rsidRDefault="00CA65E0" w:rsidP="00B929E6">
      <w:pPr>
        <w:spacing w:after="0" w:line="240" w:lineRule="auto"/>
      </w:pPr>
      <w:r>
        <w:continuationSeparator/>
      </w:r>
    </w:p>
  </w:footnote>
  <w:footnote w:id="1">
    <w:p w14:paraId="7D0290C8" w14:textId="378F9340" w:rsidR="00914E06" w:rsidRDefault="00914E06">
      <w:pPr>
        <w:pStyle w:val="FootnoteText"/>
      </w:pPr>
      <w:r>
        <w:rPr>
          <w:rStyle w:val="FootnoteReference"/>
        </w:rPr>
        <w:footnoteRef/>
      </w:r>
      <w:r>
        <w:t xml:space="preserve"> Adapted from the NYC Alliance Against Sexual Assault (2020)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CBC2" w14:textId="77777777" w:rsidR="00914E06" w:rsidRPr="00914E06" w:rsidRDefault="00914E06" w:rsidP="00914E06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WORKING DOCUMENT: RPE </w:t>
    </w:r>
  </w:p>
  <w:p w14:paraId="5ADCF3B5" w14:textId="3B987930" w:rsidR="00B929E6" w:rsidRDefault="00914E06" w:rsidP="00914E06">
    <w:pPr>
      <w:jc w:val="center"/>
    </w:pPr>
    <w:r w:rsidRPr="00914E06">
      <w:rPr>
        <w:rFonts w:ascii="Arial" w:hAnsi="Arial" w:cs="Arial"/>
        <w:b/>
        <w:bCs/>
        <w:sz w:val="36"/>
        <w:szCs w:val="36"/>
      </w:rPr>
      <w:t>HIRING RUBRIC &amp; INTERVIEW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2C2"/>
    <w:multiLevelType w:val="hybridMultilevel"/>
    <w:tmpl w:val="35901F10"/>
    <w:lvl w:ilvl="0" w:tplc="F61C1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62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A3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6C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A6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45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05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C9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A3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0A4C"/>
    <w:multiLevelType w:val="hybridMultilevel"/>
    <w:tmpl w:val="6C6AABCE"/>
    <w:lvl w:ilvl="0" w:tplc="8558E302">
      <w:start w:val="1"/>
      <w:numFmt w:val="decimal"/>
      <w:lvlText w:val="%1."/>
      <w:lvlJc w:val="left"/>
      <w:pPr>
        <w:ind w:left="720" w:hanging="360"/>
      </w:pPr>
    </w:lvl>
    <w:lvl w:ilvl="1" w:tplc="6D249F48">
      <w:start w:val="1"/>
      <w:numFmt w:val="lowerLetter"/>
      <w:lvlText w:val="%2."/>
      <w:lvlJc w:val="left"/>
      <w:pPr>
        <w:ind w:left="1440" w:hanging="360"/>
      </w:pPr>
    </w:lvl>
    <w:lvl w:ilvl="2" w:tplc="10F83F26">
      <w:start w:val="1"/>
      <w:numFmt w:val="lowerRoman"/>
      <w:lvlText w:val="%3."/>
      <w:lvlJc w:val="right"/>
      <w:pPr>
        <w:ind w:left="2160" w:hanging="180"/>
      </w:pPr>
    </w:lvl>
    <w:lvl w:ilvl="3" w:tplc="EB9661E0">
      <w:start w:val="1"/>
      <w:numFmt w:val="decimal"/>
      <w:lvlText w:val="%4."/>
      <w:lvlJc w:val="left"/>
      <w:pPr>
        <w:ind w:left="2880" w:hanging="360"/>
      </w:pPr>
    </w:lvl>
    <w:lvl w:ilvl="4" w:tplc="68167F00">
      <w:start w:val="1"/>
      <w:numFmt w:val="lowerLetter"/>
      <w:lvlText w:val="%5."/>
      <w:lvlJc w:val="left"/>
      <w:pPr>
        <w:ind w:left="3600" w:hanging="360"/>
      </w:pPr>
    </w:lvl>
    <w:lvl w:ilvl="5" w:tplc="A476CD86">
      <w:start w:val="1"/>
      <w:numFmt w:val="lowerRoman"/>
      <w:lvlText w:val="%6."/>
      <w:lvlJc w:val="right"/>
      <w:pPr>
        <w:ind w:left="4320" w:hanging="180"/>
      </w:pPr>
    </w:lvl>
    <w:lvl w:ilvl="6" w:tplc="379CD97E">
      <w:start w:val="1"/>
      <w:numFmt w:val="decimal"/>
      <w:lvlText w:val="%7."/>
      <w:lvlJc w:val="left"/>
      <w:pPr>
        <w:ind w:left="5040" w:hanging="360"/>
      </w:pPr>
    </w:lvl>
    <w:lvl w:ilvl="7" w:tplc="316090EC">
      <w:start w:val="1"/>
      <w:numFmt w:val="lowerLetter"/>
      <w:lvlText w:val="%8."/>
      <w:lvlJc w:val="left"/>
      <w:pPr>
        <w:ind w:left="5760" w:hanging="360"/>
      </w:pPr>
    </w:lvl>
    <w:lvl w:ilvl="8" w:tplc="4CF025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17CF"/>
    <w:multiLevelType w:val="hybridMultilevel"/>
    <w:tmpl w:val="28AA57D4"/>
    <w:lvl w:ilvl="0" w:tplc="D1C64B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FCB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8D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4B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81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CA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8F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44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0F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658B1"/>
    <w:multiLevelType w:val="hybridMultilevel"/>
    <w:tmpl w:val="75DE26EA"/>
    <w:lvl w:ilvl="0" w:tplc="6C30C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8E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42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85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E4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8E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86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D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61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8309D"/>
    <w:multiLevelType w:val="hybridMultilevel"/>
    <w:tmpl w:val="604830B0"/>
    <w:lvl w:ilvl="0" w:tplc="18E0C7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406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C7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24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EA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A8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E9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EC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45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2358E"/>
    <w:multiLevelType w:val="hybridMultilevel"/>
    <w:tmpl w:val="B1EAD39C"/>
    <w:lvl w:ilvl="0" w:tplc="7ED8C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6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86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20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E1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CF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A7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25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40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923CC"/>
    <w:multiLevelType w:val="hybridMultilevel"/>
    <w:tmpl w:val="2604F028"/>
    <w:lvl w:ilvl="0" w:tplc="CF7A1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C1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47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86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2F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23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E1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0D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81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61585">
    <w:abstractNumId w:val="1"/>
  </w:num>
  <w:num w:numId="2" w16cid:durableId="1840072447">
    <w:abstractNumId w:val="3"/>
  </w:num>
  <w:num w:numId="3" w16cid:durableId="157621342">
    <w:abstractNumId w:val="6"/>
  </w:num>
  <w:num w:numId="4" w16cid:durableId="1361515217">
    <w:abstractNumId w:val="5"/>
  </w:num>
  <w:num w:numId="5" w16cid:durableId="5249645">
    <w:abstractNumId w:val="0"/>
  </w:num>
  <w:num w:numId="6" w16cid:durableId="1483306462">
    <w:abstractNumId w:val="4"/>
  </w:num>
  <w:num w:numId="7" w16cid:durableId="1296569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NzIyMDIwNTM1NDdU0lEKTi0uzszPAykwrAUAqEjoZywAAAA="/>
  </w:docVars>
  <w:rsids>
    <w:rsidRoot w:val="16E24E05"/>
    <w:rsid w:val="00086B58"/>
    <w:rsid w:val="00242AF7"/>
    <w:rsid w:val="003E4EF9"/>
    <w:rsid w:val="00591321"/>
    <w:rsid w:val="008720BE"/>
    <w:rsid w:val="00893C7D"/>
    <w:rsid w:val="008E65E8"/>
    <w:rsid w:val="00914E06"/>
    <w:rsid w:val="00946ED4"/>
    <w:rsid w:val="009B1100"/>
    <w:rsid w:val="00A73426"/>
    <w:rsid w:val="00B06531"/>
    <w:rsid w:val="00B745A7"/>
    <w:rsid w:val="00B929E6"/>
    <w:rsid w:val="00BF415D"/>
    <w:rsid w:val="00CA65E0"/>
    <w:rsid w:val="00D4715B"/>
    <w:rsid w:val="00D85B24"/>
    <w:rsid w:val="00DB75E6"/>
    <w:rsid w:val="00E33346"/>
    <w:rsid w:val="00E724BF"/>
    <w:rsid w:val="00E9398B"/>
    <w:rsid w:val="00F40A4C"/>
    <w:rsid w:val="00F5166E"/>
    <w:rsid w:val="00FD24C4"/>
    <w:rsid w:val="00FDBE71"/>
    <w:rsid w:val="00FE3DD5"/>
    <w:rsid w:val="0181F093"/>
    <w:rsid w:val="02E23171"/>
    <w:rsid w:val="02FB59CE"/>
    <w:rsid w:val="041B9AEC"/>
    <w:rsid w:val="05354E5B"/>
    <w:rsid w:val="0632FA90"/>
    <w:rsid w:val="0706F90F"/>
    <w:rsid w:val="0707187D"/>
    <w:rsid w:val="09557CE2"/>
    <w:rsid w:val="0AEDF774"/>
    <w:rsid w:val="0CE97CBF"/>
    <w:rsid w:val="0DC42700"/>
    <w:rsid w:val="0E2DB792"/>
    <w:rsid w:val="0E54A0A3"/>
    <w:rsid w:val="0EC30844"/>
    <w:rsid w:val="0F9FB25C"/>
    <w:rsid w:val="109D321D"/>
    <w:rsid w:val="128AB1FE"/>
    <w:rsid w:val="15A872EE"/>
    <w:rsid w:val="15B9CA24"/>
    <w:rsid w:val="16D288AC"/>
    <w:rsid w:val="16E24E05"/>
    <w:rsid w:val="1A20652D"/>
    <w:rsid w:val="1D0DC7E1"/>
    <w:rsid w:val="1E43A986"/>
    <w:rsid w:val="1EAF06B8"/>
    <w:rsid w:val="231CEF0C"/>
    <w:rsid w:val="24C73688"/>
    <w:rsid w:val="24E9B01F"/>
    <w:rsid w:val="28DD9AA1"/>
    <w:rsid w:val="2C2B81F3"/>
    <w:rsid w:val="2D1F1CFF"/>
    <w:rsid w:val="2D852F98"/>
    <w:rsid w:val="312B8979"/>
    <w:rsid w:val="32192650"/>
    <w:rsid w:val="330ACD60"/>
    <w:rsid w:val="335729F7"/>
    <w:rsid w:val="36411978"/>
    <w:rsid w:val="3B54895C"/>
    <w:rsid w:val="3C4F730A"/>
    <w:rsid w:val="3DDB4897"/>
    <w:rsid w:val="3E6DF029"/>
    <w:rsid w:val="3F316353"/>
    <w:rsid w:val="3F7718F8"/>
    <w:rsid w:val="3F8D9F91"/>
    <w:rsid w:val="3FE7FBBE"/>
    <w:rsid w:val="4112E959"/>
    <w:rsid w:val="411446D6"/>
    <w:rsid w:val="41FB9CE7"/>
    <w:rsid w:val="45A0A4D7"/>
    <w:rsid w:val="46093A06"/>
    <w:rsid w:val="47FA6213"/>
    <w:rsid w:val="486213DD"/>
    <w:rsid w:val="488B895D"/>
    <w:rsid w:val="48E064F5"/>
    <w:rsid w:val="496119E2"/>
    <w:rsid w:val="4B1868E8"/>
    <w:rsid w:val="4B6724CF"/>
    <w:rsid w:val="4BEE437B"/>
    <w:rsid w:val="4D5EFA80"/>
    <w:rsid w:val="4D7F35FC"/>
    <w:rsid w:val="56126D67"/>
    <w:rsid w:val="56A9D776"/>
    <w:rsid w:val="57336508"/>
    <w:rsid w:val="5787FA63"/>
    <w:rsid w:val="57AE3DC8"/>
    <w:rsid w:val="589DEA37"/>
    <w:rsid w:val="594A0E29"/>
    <w:rsid w:val="597AD1FB"/>
    <w:rsid w:val="5995701A"/>
    <w:rsid w:val="5D2F6DC5"/>
    <w:rsid w:val="5D99FB6C"/>
    <w:rsid w:val="5DB09FAF"/>
    <w:rsid w:val="5F6DB7C9"/>
    <w:rsid w:val="62EB355A"/>
    <w:rsid w:val="63345C82"/>
    <w:rsid w:val="677BCB43"/>
    <w:rsid w:val="6851E25F"/>
    <w:rsid w:val="68A7EF7A"/>
    <w:rsid w:val="6901DD53"/>
    <w:rsid w:val="6B5F1ECB"/>
    <w:rsid w:val="6B705AC4"/>
    <w:rsid w:val="6C322C80"/>
    <w:rsid w:val="6D3AD5EE"/>
    <w:rsid w:val="6EBA866C"/>
    <w:rsid w:val="6EE7FA47"/>
    <w:rsid w:val="73BB6B6A"/>
    <w:rsid w:val="74810664"/>
    <w:rsid w:val="75173D0A"/>
    <w:rsid w:val="7534F25A"/>
    <w:rsid w:val="75566E09"/>
    <w:rsid w:val="762666FE"/>
    <w:rsid w:val="7818F0B0"/>
    <w:rsid w:val="782245EC"/>
    <w:rsid w:val="78DA8E92"/>
    <w:rsid w:val="79DAD782"/>
    <w:rsid w:val="7C8C1849"/>
    <w:rsid w:val="7D070627"/>
    <w:rsid w:val="7E27E8AA"/>
    <w:rsid w:val="7E4B593A"/>
    <w:rsid w:val="7EC60CD6"/>
    <w:rsid w:val="7F3A8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CB92"/>
  <w15:chartTrackingRefBased/>
  <w15:docId w15:val="{0E99C07C-0663-4497-8D02-89F430BC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A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E6"/>
  </w:style>
  <w:style w:type="paragraph" w:styleId="Footer">
    <w:name w:val="footer"/>
    <w:basedOn w:val="Normal"/>
    <w:link w:val="FooterChar"/>
    <w:uiPriority w:val="99"/>
    <w:unhideWhenUsed/>
    <w:rsid w:val="00B9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E6"/>
  </w:style>
  <w:style w:type="paragraph" w:styleId="FootnoteText">
    <w:name w:val="footnote text"/>
    <w:basedOn w:val="Normal"/>
    <w:link w:val="FootnoteTextChar"/>
    <w:uiPriority w:val="99"/>
    <w:semiHidden/>
    <w:unhideWhenUsed/>
    <w:rsid w:val="00914E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E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A64BE742AB3439DCF64BC745A89C5" ma:contentTypeVersion="14" ma:contentTypeDescription="Create a new document." ma:contentTypeScope="" ma:versionID="19b9aa147089f4a8174cddd450ae02e7">
  <xsd:schema xmlns:xsd="http://www.w3.org/2001/XMLSchema" xmlns:xs="http://www.w3.org/2001/XMLSchema" xmlns:p="http://schemas.microsoft.com/office/2006/metadata/properties" xmlns:ns2="56da433b-a37a-4569-be4d-e057ab362e77" xmlns:ns3="8879808a-190b-4385-8075-c69b634277d1" targetNamespace="http://schemas.microsoft.com/office/2006/metadata/properties" ma:root="true" ma:fieldsID="fb748cc1f90daddb38fc48894432ef9a" ns2:_="" ns3:_="">
    <xsd:import namespace="56da433b-a37a-4569-be4d-e057ab362e77"/>
    <xsd:import namespace="8879808a-190b-4385-8075-c69b63427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ictur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a433b-a37a-4569-be4d-e057ab362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icture" ma:index="18" nillable="true" ma:displayName="Picture 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9808a-190b-4385-8075-c69b63427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56da433b-a37a-4569-be4d-e057ab362e77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F34E1B4B-389A-443D-9B0B-4591E886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a433b-a37a-4569-be4d-e057ab362e77"/>
    <ds:schemaRef ds:uri="8879808a-190b-4385-8075-c69b63427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21297-D654-46B6-A2D4-421FDC3ABC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D5CB5B-52E9-467A-BB24-E9CA583F7F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B7897-90A5-4AD5-A141-09E787DC2E84}">
  <ds:schemaRefs>
    <ds:schemaRef ds:uri="http://schemas.openxmlformats.org/package/2006/metadata/core-properties"/>
    <ds:schemaRef ds:uri="56da433b-a37a-4569-be4d-e057ab362e7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8879808a-190b-4385-8075-c69b634277d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 Knight-Dixon</dc:creator>
  <cp:keywords/>
  <dc:description/>
  <cp:lastModifiedBy>Sharon Heiber</cp:lastModifiedBy>
  <cp:revision>2</cp:revision>
  <dcterms:created xsi:type="dcterms:W3CDTF">2022-04-26T22:57:00Z</dcterms:created>
  <dcterms:modified xsi:type="dcterms:W3CDTF">2022-04-26T22:57:00Z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0x0101009EAA64BE742AB3439DCF64BC745A89C5</vt:lpwstr>
  </property>
</Properties>
</file>